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4254" w14:textId="77777777" w:rsidR="004C68C4" w:rsidRDefault="004C68C4" w:rsidP="004C68C4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75233933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63564B92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009DFC21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47DE3A88" w14:textId="77777777" w:rsidR="00E77982" w:rsidRPr="004C68C4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33784442" w14:textId="77777777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4C68C4">
        <w:rPr>
          <w:rFonts w:cstheme="minorHAnsi"/>
          <w:b/>
          <w:lang w:val="da-DK"/>
        </w:rPr>
        <w:t>Nedhængt</w:t>
      </w:r>
      <w:r w:rsidR="00F333D4" w:rsidRPr="004C68C4">
        <w:rPr>
          <w:rFonts w:cstheme="minorHAnsi"/>
          <w:b/>
          <w:lang w:val="da-DK"/>
        </w:rPr>
        <w:t xml:space="preserve"> </w:t>
      </w:r>
      <w:r w:rsidR="005D6102" w:rsidRPr="004C68C4">
        <w:rPr>
          <w:rFonts w:cstheme="minorHAnsi"/>
          <w:b/>
          <w:lang w:val="da-DK"/>
        </w:rPr>
        <w:t xml:space="preserve">rammeløs </w:t>
      </w:r>
      <w:r w:rsidR="00F333D4" w:rsidRPr="004C68C4">
        <w:rPr>
          <w:rFonts w:cstheme="minorHAnsi"/>
          <w:b/>
          <w:lang w:val="da-DK"/>
        </w:rPr>
        <w:t>stenulds</w:t>
      </w:r>
      <w:r w:rsidR="005714A4" w:rsidRPr="004C68C4">
        <w:rPr>
          <w:rFonts w:cstheme="minorHAnsi"/>
          <w:b/>
          <w:lang w:val="da-DK"/>
        </w:rPr>
        <w:t xml:space="preserve"> Baf</w:t>
      </w:r>
      <w:r w:rsidR="00BA41B4" w:rsidRPr="004C68C4">
        <w:rPr>
          <w:rFonts w:cstheme="minorHAnsi"/>
          <w:b/>
          <w:lang w:val="da-DK"/>
        </w:rPr>
        <w:t>f</w:t>
      </w:r>
      <w:r w:rsidR="004C68C4">
        <w:rPr>
          <w:rFonts w:cstheme="minorHAnsi"/>
          <w:b/>
          <w:lang w:val="da-DK"/>
        </w:rPr>
        <w:t>el</w:t>
      </w:r>
      <w:r w:rsidR="005714A4" w:rsidRPr="004C68C4">
        <w:rPr>
          <w:rFonts w:cstheme="minorHAnsi"/>
          <w:b/>
          <w:lang w:val="da-DK"/>
        </w:rPr>
        <w:t xml:space="preserve"> </w:t>
      </w:r>
    </w:p>
    <w:p w14:paraId="27DF568B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4C68C4">
        <w:rPr>
          <w:rFonts w:cstheme="minorHAnsi"/>
          <w:lang w:val="da-DK"/>
        </w:rPr>
        <w:t>Bips B2.350 basisbeskrivelse – lofter</w:t>
      </w:r>
      <w:r w:rsidR="005D6102" w:rsidRPr="004C68C4">
        <w:rPr>
          <w:rFonts w:cstheme="minorHAnsi"/>
          <w:lang w:val="da-DK"/>
        </w:rPr>
        <w:t>/</w:t>
      </w:r>
      <w:r w:rsidR="005714A4" w:rsidRPr="004C68C4">
        <w:rPr>
          <w:rFonts w:cstheme="minorHAnsi"/>
          <w:lang w:val="da-DK"/>
        </w:rPr>
        <w:t>Baf</w:t>
      </w:r>
      <w:r w:rsidR="00BA41B4" w:rsidRPr="004C68C4">
        <w:rPr>
          <w:rFonts w:cstheme="minorHAnsi"/>
          <w:lang w:val="da-DK"/>
        </w:rPr>
        <w:t>f</w:t>
      </w:r>
      <w:r w:rsidR="004C68C4">
        <w:rPr>
          <w:rFonts w:cstheme="minorHAnsi"/>
          <w:lang w:val="da-DK"/>
        </w:rPr>
        <w:t>ler</w:t>
      </w:r>
      <w:r w:rsidR="003F7284" w:rsidRPr="004C68C4">
        <w:rPr>
          <w:rFonts w:cstheme="minorHAnsi"/>
          <w:lang w:val="da-DK"/>
        </w:rPr>
        <w:t>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3E07DFAC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4C68C4">
        <w:rPr>
          <w:rFonts w:cstheme="minorHAnsi"/>
          <w:lang w:val="da-DK"/>
        </w:rPr>
        <w:t xml:space="preserve">Levering og montering af nedhængt </w:t>
      </w:r>
      <w:r w:rsidR="005D6102" w:rsidRPr="004C68C4">
        <w:rPr>
          <w:rFonts w:cstheme="minorHAnsi"/>
          <w:lang w:val="da-DK"/>
        </w:rPr>
        <w:t>stenulds</w:t>
      </w:r>
      <w:r w:rsidR="005714A4" w:rsidRPr="004C68C4">
        <w:rPr>
          <w:rFonts w:cstheme="minorHAnsi"/>
          <w:lang w:val="da-DK"/>
        </w:rPr>
        <w:t xml:space="preserve"> Baf</w:t>
      </w:r>
      <w:r w:rsidR="00E461C9" w:rsidRPr="004C68C4">
        <w:rPr>
          <w:rFonts w:cstheme="minorHAnsi"/>
          <w:lang w:val="da-DK"/>
        </w:rPr>
        <w:t>f</w:t>
      </w:r>
      <w:r w:rsidR="004C68C4">
        <w:rPr>
          <w:rFonts w:cstheme="minorHAnsi"/>
          <w:lang w:val="da-DK"/>
        </w:rPr>
        <w:t>el</w:t>
      </w:r>
      <w:r w:rsidR="00F333D4" w:rsidRPr="004C68C4">
        <w:rPr>
          <w:rFonts w:cstheme="minorHAnsi"/>
          <w:lang w:val="da-DK"/>
        </w:rPr>
        <w:t>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4F1CA6C5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1936B2E1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62791703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5A74AD8C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4932BD6F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3A9A228B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462BF275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1F0142AE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0E67CE54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3F631A13" w14:textId="77777777" w:rsidR="00F333D4" w:rsidRPr="004C68C4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4C68C4">
        <w:rPr>
          <w:rFonts w:cstheme="minorHAnsi"/>
          <w:lang w:val="da-DK"/>
        </w:rPr>
        <w:t xml:space="preserve">Der henvises generelt til loftplader iht. dokumentliste. </w:t>
      </w:r>
    </w:p>
    <w:p w14:paraId="57EC0F29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160E83F2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45E88B8B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053E28EB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3CB4758B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720E3BD8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4C68C4">
        <w:rPr>
          <w:rFonts w:cstheme="minorHAnsi"/>
          <w:lang w:val="da-DK"/>
        </w:rPr>
        <w:t>Der skal koo</w:t>
      </w:r>
      <w:r w:rsidR="007676BA" w:rsidRPr="004C68C4">
        <w:rPr>
          <w:rFonts w:cstheme="minorHAnsi"/>
          <w:lang w:val="da-DK"/>
        </w:rPr>
        <w:t xml:space="preserve">rdineres med arbejder, som i henhold til </w:t>
      </w:r>
      <w:r w:rsidRPr="004C68C4">
        <w:rPr>
          <w:rFonts w:cstheme="minorHAnsi"/>
          <w:lang w:val="da-DK"/>
        </w:rPr>
        <w:t>tidsplanen ligger forud for, samtidig med og efter arbejdet. I øvrigt henvises</w:t>
      </w:r>
      <w:r w:rsidR="00BA0A31" w:rsidRPr="004C68C4">
        <w:rPr>
          <w:rFonts w:cstheme="minorHAnsi"/>
          <w:lang w:val="da-DK"/>
        </w:rPr>
        <w:t xml:space="preserve"> der</w:t>
      </w:r>
      <w:r w:rsidRPr="004C68C4">
        <w:rPr>
          <w:rFonts w:cstheme="minorHAnsi"/>
          <w:lang w:val="da-DK"/>
        </w:rPr>
        <w:t xml:space="preserve"> til indhold i møderække</w:t>
      </w:r>
      <w:r w:rsidR="00BA0A31" w:rsidRPr="004C68C4">
        <w:rPr>
          <w:rFonts w:cstheme="minorHAnsi"/>
          <w:lang w:val="da-DK"/>
        </w:rPr>
        <w:t>n</w:t>
      </w:r>
      <w:r w:rsidRPr="004C68C4">
        <w:rPr>
          <w:rFonts w:cstheme="minorHAnsi"/>
          <w:lang w:val="da-DK"/>
        </w:rPr>
        <w:t xml:space="preserve"> næv</w:t>
      </w:r>
      <w:r w:rsidR="007676BA" w:rsidRPr="004C68C4">
        <w:rPr>
          <w:rFonts w:cstheme="minorHAnsi"/>
          <w:lang w:val="da-DK"/>
        </w:rPr>
        <w:t>nt under pkt. Kvalitetssty</w:t>
      </w:r>
      <w:r w:rsidR="000D1642" w:rsidRPr="004C68C4">
        <w:rPr>
          <w:rFonts w:cstheme="minorHAnsi"/>
          <w:lang w:val="da-DK"/>
        </w:rPr>
        <w:t>ring</w:t>
      </w:r>
      <w:r w:rsidRPr="004C68C4">
        <w:rPr>
          <w:rFonts w:cstheme="minorHAnsi"/>
          <w:lang w:val="da-DK"/>
        </w:rPr>
        <w:t xml:space="preserve"> i BSB</w:t>
      </w:r>
      <w:r w:rsidR="000D1642" w:rsidRPr="004C68C4">
        <w:rPr>
          <w:rFonts w:cstheme="minorHAnsi"/>
          <w:lang w:val="da-DK"/>
        </w:rPr>
        <w:t>,</w:t>
      </w:r>
      <w:r w:rsidRPr="004C68C4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271AD252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4B034936" w14:textId="77777777" w:rsidR="00577914" w:rsidRPr="004C68C4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4C68C4">
        <w:rPr>
          <w:rFonts w:cstheme="minorHAnsi"/>
          <w:lang w:val="da-DK"/>
        </w:rPr>
        <w:t xml:space="preserve">Denne entreprise skal i samråd med </w:t>
      </w:r>
      <w:r w:rsidR="00BA0A31" w:rsidRPr="004C68C4">
        <w:rPr>
          <w:rFonts w:cstheme="minorHAnsi"/>
          <w:lang w:val="da-DK"/>
        </w:rPr>
        <w:t xml:space="preserve">den </w:t>
      </w:r>
      <w:r w:rsidRPr="004C68C4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nedstropning og fastgørelse af </w:t>
      </w:r>
      <w:r w:rsidR="005714A4" w:rsidRPr="004C68C4">
        <w:rPr>
          <w:rFonts w:cstheme="minorHAnsi"/>
          <w:lang w:val="da-DK"/>
        </w:rPr>
        <w:t>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lerne</w:t>
      </w:r>
      <w:r w:rsidRPr="004C68C4">
        <w:rPr>
          <w:rFonts w:cstheme="minorHAnsi"/>
          <w:lang w:val="da-DK"/>
        </w:rPr>
        <w:t xml:space="preserve">. </w:t>
      </w:r>
    </w:p>
    <w:p w14:paraId="581C8A03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59E7766C" w14:textId="77777777" w:rsidR="00D67BDF" w:rsidRPr="004C68C4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4C68C4">
        <w:rPr>
          <w:rFonts w:cstheme="minorHAnsi"/>
          <w:lang w:val="da-DK"/>
        </w:rPr>
        <w:t>Før i</w:t>
      </w:r>
      <w:r w:rsidR="006C4CAB" w:rsidRPr="004C68C4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1FB6E534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4683B8CF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4655AA86" w14:textId="77777777" w:rsidR="00FA2455" w:rsidRPr="004C68C4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5714A4" w:rsidRPr="004C68C4">
        <w:rPr>
          <w:rFonts w:cstheme="minorHAnsi"/>
          <w:lang w:val="da-DK"/>
        </w:rPr>
        <w:t>Baflerne</w:t>
      </w:r>
      <w:r w:rsidRPr="004C68C4">
        <w:rPr>
          <w:rFonts w:cstheme="minorHAnsi"/>
          <w:lang w:val="da-DK"/>
        </w:rPr>
        <w:t xml:space="preserve"> skal opfylde følgende klassifikationer:</w:t>
      </w:r>
    </w:p>
    <w:p w14:paraId="5F7BC1E7" w14:textId="77777777" w:rsidR="004C68C4" w:rsidRPr="004C68C4" w:rsidRDefault="005D6102" w:rsidP="00FA2455">
      <w:pPr>
        <w:tabs>
          <w:tab w:val="right" w:pos="9360"/>
        </w:tabs>
        <w:spacing w:after="0" w:line="240" w:lineRule="auto"/>
        <w:ind w:left="1440"/>
        <w:rPr>
          <w:rFonts w:eastAsia="Calibri" w:cstheme="minorHAnsi"/>
          <w:strike/>
          <w:color w:val="4F81BD" w:themeColor="accent1"/>
          <w:lang w:val="da-DK"/>
        </w:rPr>
      </w:pPr>
      <w:r w:rsidRPr="004C68C4">
        <w:rPr>
          <w:rFonts w:cstheme="minorHAnsi"/>
          <w:lang w:val="da-DK"/>
        </w:rPr>
        <w:t>Rammeløs s</w:t>
      </w:r>
      <w:r w:rsidR="007E371A" w:rsidRPr="004C68C4">
        <w:rPr>
          <w:rFonts w:cstheme="minorHAnsi"/>
          <w:lang w:val="da-DK"/>
        </w:rPr>
        <w:t>ten</w:t>
      </w:r>
      <w:r w:rsidR="00796119" w:rsidRPr="004C68C4">
        <w:rPr>
          <w:rFonts w:cstheme="minorHAnsi"/>
          <w:lang w:val="da-DK"/>
        </w:rPr>
        <w:t>uld</w:t>
      </w:r>
      <w:r w:rsidR="007E371A" w:rsidRPr="004C68C4">
        <w:rPr>
          <w:rFonts w:cstheme="minorHAnsi"/>
          <w:lang w:val="da-DK"/>
        </w:rPr>
        <w:t>s</w:t>
      </w:r>
      <w:r w:rsidR="005714A4" w:rsidRPr="004C68C4">
        <w:rPr>
          <w:rFonts w:cstheme="minorHAnsi"/>
          <w:lang w:val="da-DK"/>
        </w:rPr>
        <w:t xml:space="preserve"> 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e</w:t>
      </w:r>
      <w:r w:rsidR="004C68C4">
        <w:rPr>
          <w:rFonts w:cstheme="minorHAnsi"/>
          <w:lang w:val="da-DK"/>
        </w:rPr>
        <w:t>l</w:t>
      </w:r>
      <w:r w:rsidRPr="004C68C4">
        <w:rPr>
          <w:rFonts w:cstheme="minorHAnsi"/>
          <w:lang w:val="da-DK"/>
        </w:rPr>
        <w:t xml:space="preserve"> </w:t>
      </w:r>
      <w:r w:rsidR="004C68C4" w:rsidRPr="00EE6CE6">
        <w:rPr>
          <w:rFonts w:cstheme="minorHAnsi"/>
          <w:lang w:val="da-DK"/>
        </w:rPr>
        <w:t>1200x600x50 mm</w:t>
      </w:r>
    </w:p>
    <w:p w14:paraId="29CA91FC" w14:textId="77777777" w:rsidR="004C68C4" w:rsidRDefault="00992712" w:rsidP="004C68C4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4C68C4">
        <w:rPr>
          <w:rFonts w:cstheme="minorHAnsi"/>
          <w:lang w:val="da-DK"/>
        </w:rPr>
        <w:t>Forstærkede, malede kanter – forside</w:t>
      </w:r>
      <w:r w:rsidR="005714A4" w:rsidRPr="004C68C4">
        <w:rPr>
          <w:rFonts w:cstheme="minorHAnsi"/>
          <w:lang w:val="da-DK"/>
        </w:rPr>
        <w:t>r</w:t>
      </w:r>
      <w:r w:rsidRPr="004C68C4">
        <w:rPr>
          <w:rFonts w:cstheme="minorHAnsi"/>
          <w:lang w:val="da-DK"/>
        </w:rPr>
        <w:t xml:space="preserve"> skal bestå af helmat, glat og ekstra hvid malet fleece.</w:t>
      </w:r>
      <w:r w:rsidR="005714A4" w:rsidRPr="004C68C4">
        <w:rPr>
          <w:rFonts w:cstheme="minorHAnsi"/>
          <w:lang w:val="da-DK"/>
        </w:rPr>
        <w:t xml:space="preserve"> Ophængningsbeslag er integreret i 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lerne.</w:t>
      </w:r>
      <w:r w:rsidR="004C68C4" w:rsidRPr="00B307D8">
        <w:rPr>
          <w:rFonts w:eastAsia="Calibri" w:cstheme="minorHAnsi"/>
          <w:lang w:val="da-DK"/>
        </w:rPr>
        <w:br/>
      </w:r>
      <w:bookmarkStart w:id="0" w:name="_Hlk163816243"/>
      <w:r w:rsidR="004C68C4" w:rsidRPr="008053D8">
        <w:rPr>
          <w:rFonts w:cstheme="minorHAnsi"/>
          <w:lang w:val="da-DK"/>
        </w:rPr>
        <w:t xml:space="preserve">Stenulden skal </w:t>
      </w:r>
      <w:r w:rsidR="004C68C4">
        <w:rPr>
          <w:rFonts w:cstheme="minorHAnsi"/>
          <w:lang w:val="da-DK"/>
        </w:rPr>
        <w:t>indeholde</w:t>
      </w:r>
      <w:r w:rsidR="004C68C4" w:rsidRPr="008053D8">
        <w:rPr>
          <w:rFonts w:cstheme="minorHAnsi"/>
          <w:lang w:val="da-DK"/>
        </w:rPr>
        <w:t xml:space="preserve"> </w:t>
      </w:r>
      <w:r w:rsidR="004C68C4">
        <w:rPr>
          <w:rFonts w:cstheme="minorHAnsi"/>
          <w:lang w:val="da-DK"/>
        </w:rPr>
        <w:t>genanvendte materialer,</w:t>
      </w:r>
      <w:r w:rsidR="004C68C4" w:rsidRPr="008053D8">
        <w:rPr>
          <w:rFonts w:cstheme="minorHAnsi"/>
          <w:lang w:val="da-DK"/>
        </w:rPr>
        <w:t xml:space="preserve"> samt vedvarende naturmateriale og </w:t>
      </w:r>
      <w:r w:rsidR="004C68C4" w:rsidRPr="009C2E97">
        <w:rPr>
          <w:rFonts w:cstheme="minorHAnsi"/>
          <w:lang w:val="da-DK"/>
        </w:rPr>
        <w:t>skal kunne</w:t>
      </w:r>
      <w:r w:rsidR="004C68C4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5B4F4CEF" w14:textId="6BA76C63" w:rsidR="00021EFF" w:rsidRPr="007E6F3C" w:rsidRDefault="004C68C4" w:rsidP="004C68C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bookmarkEnd w:id="0"/>
      <w:r w:rsidRPr="00E06031">
        <w:rPr>
          <w:rFonts w:cstheme="minorHAnsi"/>
          <w:lang w:val="da-DK"/>
        </w:rPr>
        <w:br/>
      </w:r>
      <w:r w:rsidR="003C713D" w:rsidRPr="004C68C4">
        <w:rPr>
          <w:rFonts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4C68C4">
        <w:rPr>
          <w:rFonts w:cstheme="minorHAnsi"/>
          <w:lang w:val="da-DK"/>
        </w:rPr>
        <w:t>NCS S-</w:t>
      </w:r>
      <w:r w:rsidR="00031597" w:rsidRPr="004C68C4">
        <w:rPr>
          <w:rFonts w:cstheme="minorHAnsi"/>
          <w:lang w:val="da-DK"/>
        </w:rPr>
        <w:t>0</w:t>
      </w:r>
      <w:r w:rsidR="006C4CAB" w:rsidRPr="004C68C4">
        <w:rPr>
          <w:rFonts w:cstheme="minorHAnsi"/>
          <w:lang w:val="da-DK"/>
        </w:rPr>
        <w:t>500</w:t>
      </w:r>
      <w:r w:rsidR="00FA2455" w:rsidRPr="004C68C4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4C68C4">
        <w:rPr>
          <w:rFonts w:cstheme="minorHAnsi"/>
          <w:lang w:val="da-DK"/>
        </w:rPr>
        <w:t xml:space="preserve">Minimum </w:t>
      </w:r>
      <w:r w:rsidR="005714A4" w:rsidRPr="004C68C4">
        <w:rPr>
          <w:rFonts w:cstheme="minorHAnsi"/>
          <w:lang w:val="da-DK"/>
        </w:rPr>
        <w:t>79</w:t>
      </w:r>
      <w:r w:rsidR="00021EFF" w:rsidRPr="004C68C4">
        <w:rPr>
          <w:rFonts w:cstheme="minorHAnsi"/>
          <w:lang w:val="da-DK"/>
        </w:rPr>
        <w:t xml:space="preserve"> %.</w:t>
      </w:r>
    </w:p>
    <w:p w14:paraId="0C47453E" w14:textId="77777777" w:rsidR="00021EFF" w:rsidRPr="004C68C4" w:rsidRDefault="00021EFF" w:rsidP="00021EFF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4C68C4">
        <w:rPr>
          <w:rFonts w:cstheme="minorHAnsi"/>
          <w:lang w:val="da-DK"/>
        </w:rPr>
        <w:t>A1 i henhold til ISO EN 13501-1</w:t>
      </w:r>
      <w:r w:rsidR="00DD5676" w:rsidRPr="004C68C4">
        <w:rPr>
          <w:rFonts w:cstheme="minorHAnsi"/>
          <w:lang w:val="da-DK"/>
        </w:rPr>
        <w:t>.</w:t>
      </w:r>
    </w:p>
    <w:p w14:paraId="25381BE4" w14:textId="77777777" w:rsidR="004C68C4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7492AE6D" w14:textId="77777777" w:rsidR="00643DF7" w:rsidRPr="007E6F3C" w:rsidRDefault="00643DF7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>Rengøring</w:t>
      </w:r>
      <w:r w:rsidRPr="00643DF7">
        <w:rPr>
          <w:rFonts w:eastAsia="Calibri" w:cstheme="minorHAnsi"/>
          <w:lang w:val="da-DK"/>
        </w:rPr>
        <w:t>:</w:t>
      </w:r>
      <w:r>
        <w:rPr>
          <w:rFonts w:eastAsia="Calibri"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Støvsugning.</w:t>
      </w:r>
    </w:p>
    <w:p w14:paraId="3A3A7912" w14:textId="77777777" w:rsidR="00FA2455" w:rsidRPr="007E6F3C" w:rsidRDefault="00FA2455" w:rsidP="00214CB3">
      <w:pPr>
        <w:spacing w:after="0" w:line="240" w:lineRule="auto"/>
        <w:ind w:left="1440"/>
        <w:rPr>
          <w:rFonts w:eastAsia="Times New Roman" w:cstheme="minorHAnsi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 xml:space="preserve">Lydabsorption </w:t>
      </w:r>
      <w:proofErr w:type="spellStart"/>
      <w:r w:rsidR="00992712">
        <w:rPr>
          <w:rFonts w:eastAsia="Times New Roman" w:cstheme="minorHAnsi"/>
          <w:b/>
          <w:lang w:val="da-DK" w:eastAsia="da-DK"/>
        </w:rPr>
        <w:t>Aeq</w:t>
      </w:r>
      <w:proofErr w:type="spellEnd"/>
      <w:r w:rsidRPr="007E6F3C">
        <w:rPr>
          <w:rFonts w:eastAsia="Times New Roman" w:cstheme="minorHAnsi"/>
          <w:lang w:val="da-DK" w:eastAsia="da-DK"/>
        </w:rPr>
        <w:t xml:space="preserve"> </w:t>
      </w:r>
      <w:r w:rsidR="00992712">
        <w:rPr>
          <w:rFonts w:eastAsia="Times New Roman" w:cstheme="minorHAnsi"/>
          <w:lang w:val="da-DK" w:eastAsia="da-DK"/>
        </w:rPr>
        <w:t>(m</w:t>
      </w:r>
      <w:r w:rsidR="00992712" w:rsidRPr="004C68C4">
        <w:rPr>
          <w:rFonts w:eastAsia="Times New Roman" w:cstheme="minorHAnsi"/>
          <w:vertAlign w:val="superscript"/>
          <w:lang w:val="da-DK" w:eastAsia="da-DK"/>
        </w:rPr>
        <w:t>2</w:t>
      </w:r>
      <w:r w:rsidR="00992712">
        <w:rPr>
          <w:rFonts w:eastAsia="Times New Roman" w:cstheme="minorHAnsi"/>
          <w:lang w:val="da-DK" w:eastAsia="da-DK"/>
        </w:rPr>
        <w:t xml:space="preserve">/enhed) </w:t>
      </w:r>
      <w:r w:rsidRPr="004C68C4">
        <w:rPr>
          <w:rFonts w:cstheme="minorHAnsi"/>
          <w:lang w:val="da-DK"/>
        </w:rPr>
        <w:t xml:space="preserve">ved </w:t>
      </w:r>
      <w:r w:rsidR="005714A4" w:rsidRPr="004C68C4">
        <w:rPr>
          <w:rFonts w:cstheme="minorHAnsi"/>
          <w:lang w:val="da-DK"/>
        </w:rPr>
        <w:t>rækkeafstand på 83 cm</w:t>
      </w:r>
      <w:r w:rsidRPr="004C68C4">
        <w:rPr>
          <w:rFonts w:cstheme="minorHAnsi"/>
          <w:lang w:val="da-DK"/>
        </w:rPr>
        <w:t xml:space="preserve"> målt iht. ISO 354 kan</w:t>
      </w:r>
      <w:r w:rsidR="000F6BC5" w:rsidRPr="004C68C4">
        <w:rPr>
          <w:rFonts w:cstheme="minorHAnsi"/>
          <w:lang w:val="da-DK"/>
        </w:rPr>
        <w:t xml:space="preserve"> overholde flg. Krav: 125Hz=0,</w:t>
      </w:r>
      <w:r w:rsidR="00EE6CE6">
        <w:rPr>
          <w:rFonts w:cstheme="minorHAnsi"/>
          <w:lang w:val="da-DK"/>
        </w:rPr>
        <w:t>26</w:t>
      </w:r>
      <w:r w:rsidR="008F4AEE" w:rsidRPr="004C68C4">
        <w:rPr>
          <w:rFonts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/ 250Hz=</w:t>
      </w:r>
      <w:r w:rsidR="005714A4" w:rsidRPr="004C68C4">
        <w:rPr>
          <w:rFonts w:cstheme="minorHAnsi"/>
          <w:lang w:val="da-DK"/>
        </w:rPr>
        <w:t>0,</w:t>
      </w:r>
      <w:r w:rsidR="00EE6CE6">
        <w:rPr>
          <w:rFonts w:cstheme="minorHAnsi"/>
          <w:lang w:val="da-DK"/>
        </w:rPr>
        <w:t>36</w:t>
      </w:r>
      <w:r w:rsidR="000F6BC5" w:rsidRPr="004C68C4">
        <w:rPr>
          <w:rFonts w:cstheme="minorHAnsi"/>
          <w:lang w:val="da-DK"/>
        </w:rPr>
        <w:t xml:space="preserve"> / 500Hz=</w:t>
      </w:r>
      <w:r w:rsidR="00643DF7" w:rsidRPr="004C68C4">
        <w:rPr>
          <w:rFonts w:cstheme="minorHAnsi"/>
          <w:lang w:val="da-DK"/>
        </w:rPr>
        <w:t>0,</w:t>
      </w:r>
      <w:r w:rsidR="00EE6CE6">
        <w:rPr>
          <w:rFonts w:cstheme="minorHAnsi"/>
          <w:lang w:val="da-DK"/>
        </w:rPr>
        <w:t>71</w:t>
      </w:r>
      <w:r w:rsidR="000F6BC5" w:rsidRPr="004C68C4">
        <w:rPr>
          <w:rFonts w:cstheme="minorHAnsi"/>
          <w:lang w:val="da-DK"/>
        </w:rPr>
        <w:t xml:space="preserve"> / 1000Hz=</w:t>
      </w:r>
      <w:r w:rsidR="00643DF7" w:rsidRPr="004C68C4">
        <w:rPr>
          <w:rFonts w:cstheme="minorHAnsi"/>
          <w:lang w:val="da-DK"/>
        </w:rPr>
        <w:t>0,</w:t>
      </w:r>
      <w:r w:rsidR="00EE6CE6">
        <w:rPr>
          <w:rFonts w:cstheme="minorHAnsi"/>
          <w:lang w:val="da-DK"/>
        </w:rPr>
        <w:t>80</w:t>
      </w:r>
      <w:r w:rsidRPr="004C68C4">
        <w:rPr>
          <w:rFonts w:cstheme="minorHAnsi"/>
          <w:lang w:val="da-DK"/>
        </w:rPr>
        <w:t xml:space="preserve"> / 2000Hz=</w:t>
      </w:r>
      <w:r w:rsidR="00643DF7" w:rsidRPr="004C68C4">
        <w:rPr>
          <w:rFonts w:cstheme="minorHAnsi"/>
          <w:lang w:val="da-DK"/>
        </w:rPr>
        <w:t>0,</w:t>
      </w:r>
      <w:r w:rsidR="00EE6CE6">
        <w:rPr>
          <w:rFonts w:cstheme="minorHAnsi"/>
          <w:lang w:val="da-DK"/>
        </w:rPr>
        <w:t>76</w:t>
      </w:r>
      <w:r w:rsidRPr="004C68C4">
        <w:rPr>
          <w:rFonts w:cstheme="minorHAnsi"/>
          <w:lang w:val="da-DK"/>
        </w:rPr>
        <w:t xml:space="preserve"> / 4000Hz=</w:t>
      </w:r>
      <w:r w:rsidR="00643DF7" w:rsidRPr="004C68C4">
        <w:rPr>
          <w:rFonts w:cstheme="minorHAnsi"/>
          <w:lang w:val="da-DK"/>
        </w:rPr>
        <w:t>0</w:t>
      </w:r>
      <w:r w:rsidR="00EE6CE6">
        <w:rPr>
          <w:rFonts w:cstheme="minorHAnsi"/>
          <w:lang w:val="da-DK"/>
        </w:rPr>
        <w:t>73</w:t>
      </w:r>
      <w:r w:rsidR="008F4AEE" w:rsidRPr="004C68C4">
        <w:rPr>
          <w:rFonts w:cstheme="minorHAnsi"/>
          <w:lang w:val="da-DK"/>
        </w:rPr>
        <w:t xml:space="preserve"> målt ved enkelt </w:t>
      </w:r>
      <w:r w:rsidR="00643DF7" w:rsidRPr="004C68C4">
        <w:rPr>
          <w:rFonts w:cstheme="minorHAnsi"/>
          <w:lang w:val="da-DK"/>
        </w:rPr>
        <w:t>Baffel.</w:t>
      </w:r>
      <w:r w:rsidR="008F4AEE">
        <w:rPr>
          <w:rFonts w:eastAsia="Times New Roman" w:cstheme="minorHAnsi"/>
          <w:color w:val="9BBB59" w:themeColor="accent3"/>
          <w:lang w:val="da-DK" w:eastAsia="da-DK"/>
        </w:rPr>
        <w:t xml:space="preserve"> </w:t>
      </w:r>
    </w:p>
    <w:p w14:paraId="7043698C" w14:textId="77777777" w:rsidR="00EF6DE0" w:rsidRPr="007E6F3C" w:rsidRDefault="00FA2455" w:rsidP="00FA2455">
      <w:pPr>
        <w:spacing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lang w:val="da-DK"/>
        </w:rPr>
        <w:br/>
      </w:r>
      <w:r w:rsidR="008F4AEE">
        <w:rPr>
          <w:rFonts w:eastAsia="Calibri" w:cstheme="minorHAnsi"/>
          <w:b/>
          <w:lang w:val="da-DK"/>
        </w:rPr>
        <w:t>Ophængningssystem</w:t>
      </w:r>
      <w:r w:rsidRPr="007E6F3C">
        <w:rPr>
          <w:rFonts w:eastAsia="Calibri" w:cstheme="minorHAnsi"/>
          <w:b/>
          <w:lang w:val="da-DK"/>
        </w:rPr>
        <w:t>:</w:t>
      </w:r>
    </w:p>
    <w:p w14:paraId="65352109" w14:textId="77777777" w:rsidR="00643DF7" w:rsidRPr="00214CB3" w:rsidRDefault="008F4AEE" w:rsidP="00643DF7">
      <w:pPr>
        <w:spacing w:after="0" w:line="240" w:lineRule="auto"/>
        <w:ind w:left="1440"/>
        <w:rPr>
          <w:rFonts w:cstheme="minorHAnsi"/>
          <w:lang w:val="da-DK"/>
        </w:rPr>
      </w:pPr>
      <w:r w:rsidRPr="00214CB3">
        <w:rPr>
          <w:rFonts w:cstheme="minorHAnsi"/>
          <w:lang w:val="da-DK"/>
        </w:rPr>
        <w:t>1</w:t>
      </w:r>
      <w:r w:rsidR="00643DF7" w:rsidRPr="00214CB3">
        <w:rPr>
          <w:rFonts w:cstheme="minorHAnsi"/>
          <w:lang w:val="da-DK"/>
        </w:rPr>
        <w:t>200x</w:t>
      </w:r>
      <w:r w:rsidR="00EE6CE6">
        <w:rPr>
          <w:rFonts w:cstheme="minorHAnsi"/>
          <w:lang w:val="da-DK"/>
        </w:rPr>
        <w:t>6</w:t>
      </w:r>
      <w:r w:rsidR="00643DF7" w:rsidRPr="00214CB3">
        <w:rPr>
          <w:rFonts w:cstheme="minorHAnsi"/>
          <w:lang w:val="da-DK"/>
        </w:rPr>
        <w:t>00x50 mm Ba</w:t>
      </w:r>
      <w:r w:rsidR="00E461C9" w:rsidRPr="00214CB3">
        <w:rPr>
          <w:rFonts w:cstheme="minorHAnsi"/>
          <w:lang w:val="da-DK"/>
        </w:rPr>
        <w:t>f</w:t>
      </w:r>
      <w:r w:rsidR="00643DF7" w:rsidRPr="00214CB3">
        <w:rPr>
          <w:rFonts w:cstheme="minorHAnsi"/>
          <w:lang w:val="da-DK"/>
        </w:rPr>
        <w:t>fe</w:t>
      </w:r>
      <w:r w:rsidR="00214CB3" w:rsidRPr="00214CB3">
        <w:rPr>
          <w:rFonts w:cstheme="minorHAnsi"/>
          <w:lang w:val="da-DK"/>
        </w:rPr>
        <w:t>l</w:t>
      </w:r>
      <w:r w:rsidR="00643DF7" w:rsidRPr="00214CB3">
        <w:rPr>
          <w:rFonts w:cstheme="minorHAnsi"/>
          <w:lang w:val="da-DK"/>
        </w:rPr>
        <w:t xml:space="preserve"> </w:t>
      </w:r>
      <w:r w:rsidR="00150614" w:rsidRPr="00214CB3">
        <w:rPr>
          <w:rFonts w:cstheme="minorHAnsi"/>
          <w:lang w:val="da-DK"/>
        </w:rPr>
        <w:t>nedhæn</w:t>
      </w:r>
      <w:r w:rsidR="00643DF7" w:rsidRPr="00214CB3">
        <w:rPr>
          <w:rFonts w:cstheme="minorHAnsi"/>
          <w:lang w:val="da-DK"/>
        </w:rPr>
        <w:t xml:space="preserve">ges i et justerbart metalwirekit, som fastgøres til etageadskillelsen eller under et eksisterende T24 skinnesystem. 2stk. ophængningsbeslag er forhåndsmonteret i Baflen. </w:t>
      </w:r>
    </w:p>
    <w:p w14:paraId="52703989" w14:textId="77777777" w:rsidR="00506D77" w:rsidRDefault="00506D77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424135CE" w14:textId="1F81D25F" w:rsidR="00214CB3" w:rsidRDefault="00FA2455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Nedbøjning:</w:t>
      </w:r>
      <w:r w:rsidRPr="007E6F3C">
        <w:rPr>
          <w:rFonts w:eastAsia="Calibri" w:cstheme="minorHAnsi"/>
          <w:lang w:val="da-DK"/>
        </w:rPr>
        <w:br/>
      </w:r>
      <w:r w:rsidR="00506D77">
        <w:rPr>
          <w:rFonts w:cstheme="minorHAnsi"/>
          <w:lang w:val="da-DK"/>
        </w:rPr>
        <w:t xml:space="preserve">Stenulds Baffel skal være formstabile selv ved en luftfugtighed på op til 100 % RH og skal kunne installeres ved alle temperaturer mellem 0° og 40° C. </w:t>
      </w:r>
      <w:proofErr w:type="spellStart"/>
      <w:r w:rsidR="00506D77">
        <w:rPr>
          <w:lang w:val="da-DK"/>
        </w:rPr>
        <w:t>Rockfon</w:t>
      </w:r>
      <w:proofErr w:type="spellEnd"/>
      <w:r w:rsidR="00506D77">
        <w:rPr>
          <w:lang w:val="da-DK"/>
        </w:rPr>
        <w:t xml:space="preserve"> </w:t>
      </w:r>
      <w:proofErr w:type="spellStart"/>
      <w:r w:rsidR="00506D77">
        <w:rPr>
          <w:lang w:val="da-DK"/>
        </w:rPr>
        <w:t>Contour</w:t>
      </w:r>
      <w:proofErr w:type="spellEnd"/>
      <w:r w:rsidR="00506D77">
        <w:rPr>
          <w:lang w:val="da-DK"/>
        </w:rPr>
        <w:t xml:space="preserve"> må ikke anvendes udendørs eller i svømmehaller.</w:t>
      </w:r>
      <w:r w:rsidRPr="0079221A">
        <w:rPr>
          <w:rFonts w:eastAsia="Calibri" w:cstheme="minorHAnsi"/>
          <w:color w:val="4F81BD" w:themeColor="accent1"/>
          <w:lang w:val="da-DK"/>
        </w:rPr>
        <w:br/>
      </w:r>
    </w:p>
    <w:p w14:paraId="5AB9EA03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29536E8D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00C4DB90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1B27C99A" w14:textId="77777777" w:rsidR="00214CB3" w:rsidRPr="00233917" w:rsidRDefault="00214CB3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606DEBD1" w14:textId="77777777" w:rsidR="00214CB3" w:rsidRPr="00830AA1" w:rsidRDefault="00214CB3" w:rsidP="00214CB3">
      <w:pPr>
        <w:spacing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73FC9238" w14:textId="77777777" w:rsidR="0033797F" w:rsidRPr="00470C6A" w:rsidRDefault="00707352" w:rsidP="00214CB3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r w:rsidR="00E461C9" w:rsidRPr="00214CB3">
        <w:rPr>
          <w:rFonts w:cstheme="minorHAnsi"/>
          <w:lang w:val="da-DK"/>
        </w:rPr>
        <w:t>Bafflerne</w:t>
      </w:r>
      <w:r w:rsidR="00150614" w:rsidRPr="00214CB3">
        <w:rPr>
          <w:rFonts w:cstheme="minorHAnsi"/>
          <w:lang w:val="da-DK"/>
        </w:rPr>
        <w:t xml:space="preserve"> inkl. system</w:t>
      </w:r>
      <w:r w:rsidR="00CE0C29" w:rsidRPr="00214CB3">
        <w:rPr>
          <w:rFonts w:cstheme="minorHAnsi"/>
          <w:lang w:val="da-DK"/>
        </w:rPr>
        <w:t xml:space="preserve"> monteres efter anvisningerne i leverandørens systembeskrivelse.</w:t>
      </w:r>
    </w:p>
    <w:p w14:paraId="3B82560C" w14:textId="77777777" w:rsidR="00150614" w:rsidRDefault="00214CB3" w:rsidP="00214CB3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 </w:t>
      </w:r>
      <w:r>
        <w:rPr>
          <w:rFonts w:eastAsia="Calibri" w:cstheme="minorHAnsi"/>
          <w:color w:val="000000" w:themeColor="text1"/>
          <w:lang w:val="da-DK"/>
        </w:rPr>
        <w:br/>
      </w:r>
    </w:p>
    <w:p w14:paraId="122BCCD3" w14:textId="77777777" w:rsidR="00150614" w:rsidRDefault="005F705A" w:rsidP="00214CB3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214CB3">
        <w:rPr>
          <w:rFonts w:cstheme="minorHAnsi"/>
          <w:lang w:val="da-DK"/>
        </w:rPr>
        <w:t xml:space="preserve">Kantskinne: </w:t>
      </w:r>
      <w:r w:rsidR="00666962" w:rsidRPr="00214CB3">
        <w:rPr>
          <w:rFonts w:cstheme="minorHAnsi"/>
          <w:lang w:val="da-DK"/>
        </w:rPr>
        <w:t>±</w:t>
      </w:r>
      <w:r w:rsidRPr="00214CB3">
        <w:rPr>
          <w:rFonts w:cstheme="minorHAnsi"/>
          <w:lang w:val="da-DK"/>
        </w:rPr>
        <w:t xml:space="preserve">3 mm på 2 m </w:t>
      </w:r>
      <w:r w:rsidR="00E32E5D" w:rsidRPr="00214CB3">
        <w:rPr>
          <w:rFonts w:cstheme="minorHAnsi"/>
          <w:lang w:val="da-DK"/>
        </w:rPr>
        <w:t>retholt</w:t>
      </w:r>
      <w:r w:rsidRPr="00214CB3">
        <w:rPr>
          <w:rFonts w:cstheme="minorHAnsi"/>
          <w:lang w:val="da-DK"/>
        </w:rPr>
        <w:t>.</w:t>
      </w:r>
      <w:r w:rsidR="002849B0" w:rsidRPr="00214CB3">
        <w:rPr>
          <w:rFonts w:cstheme="minorHAnsi"/>
          <w:lang w:val="da-DK"/>
        </w:rPr>
        <w:t xml:space="preserve"> Der henvises</w:t>
      </w:r>
      <w:r w:rsidRPr="00214CB3">
        <w:rPr>
          <w:rFonts w:cstheme="minorHAnsi"/>
          <w:lang w:val="da-DK"/>
        </w:rPr>
        <w:t xml:space="preserve"> til </w:t>
      </w:r>
      <w:proofErr w:type="spellStart"/>
      <w:r w:rsidRPr="00214CB3">
        <w:rPr>
          <w:rFonts w:cstheme="minorHAnsi"/>
          <w:lang w:val="da-DK"/>
        </w:rPr>
        <w:t>ARB’s</w:t>
      </w:r>
      <w:proofErr w:type="spellEnd"/>
      <w:r w:rsidRPr="00214CB3">
        <w:rPr>
          <w:rFonts w:cstheme="minorHAnsi"/>
          <w:lang w:val="da-DK"/>
        </w:rPr>
        <w:t xml:space="preserve"> pkt. </w:t>
      </w:r>
      <w:r w:rsidR="00214CB3" w:rsidRPr="00214CB3">
        <w:rPr>
          <w:rFonts w:cstheme="minorHAnsi"/>
          <w:color w:val="4F81BD" w:themeColor="accent1"/>
          <w:lang w:val="da-DK"/>
        </w:rPr>
        <w:t>X.X.X</w:t>
      </w:r>
      <w:r w:rsidR="00214CB3">
        <w:rPr>
          <w:rFonts w:cstheme="minorHAnsi"/>
          <w:color w:val="4F81BD" w:themeColor="accent1"/>
          <w:lang w:val="da-DK"/>
        </w:rPr>
        <w:t>.</w:t>
      </w:r>
    </w:p>
    <w:p w14:paraId="355D728D" w14:textId="77777777" w:rsidR="00214CB3" w:rsidRPr="00214CB3" w:rsidRDefault="00214CB3" w:rsidP="00214CB3">
      <w:pPr>
        <w:spacing w:after="0" w:line="240" w:lineRule="auto"/>
        <w:rPr>
          <w:rFonts w:cstheme="minorHAnsi"/>
          <w:lang w:val="da-DK"/>
        </w:rPr>
      </w:pPr>
    </w:p>
    <w:p w14:paraId="5D005207" w14:textId="77777777" w:rsidR="005F705A" w:rsidRPr="007E6F3C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7057C955" w14:textId="77777777" w:rsidR="005F705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</w:t>
      </w:r>
      <w:proofErr w:type="spellStart"/>
      <w:r w:rsidRPr="007E6F3C">
        <w:rPr>
          <w:rFonts w:cstheme="minorHAnsi"/>
          <w:lang w:val="da-DK"/>
        </w:rPr>
        <w:t>BSB’s</w:t>
      </w:r>
      <w:proofErr w:type="spellEnd"/>
      <w:r w:rsidRPr="007E6F3C">
        <w:rPr>
          <w:rFonts w:cstheme="minorHAnsi"/>
          <w:lang w:val="da-DK"/>
        </w:rPr>
        <w:t xml:space="preserve"> pkt. </w:t>
      </w:r>
      <w:r w:rsidR="00214CB3" w:rsidRPr="00214CB3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 </w:t>
      </w:r>
      <w:r w:rsidR="00214CB3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72D3A635" w14:textId="77777777" w:rsidR="00666962" w:rsidRPr="007E6F3C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Kontrol</w:t>
      </w:r>
      <w:r w:rsidR="00487083" w:rsidRPr="007E6F3C">
        <w:rPr>
          <w:rFonts w:cstheme="minorHAnsi"/>
          <w:b/>
          <w:lang w:val="da-DK"/>
        </w:rPr>
        <w:br/>
      </w:r>
      <w:r w:rsidR="003924F5"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3C9C217C" w14:textId="77777777" w:rsidR="00B00B2E" w:rsidRPr="007E6F3C" w:rsidRDefault="002849B0" w:rsidP="004B030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D&amp;V-dokumentation</w:t>
      </w:r>
      <w:r w:rsidRPr="007E6F3C">
        <w:rPr>
          <w:rFonts w:cstheme="minorHAnsi"/>
          <w:lang w:val="da-DK"/>
        </w:rPr>
        <w:br/>
      </w:r>
      <w:r w:rsidR="005F705A" w:rsidRPr="007E6F3C">
        <w:rPr>
          <w:rFonts w:cstheme="minorHAnsi"/>
          <w:lang w:val="da-DK"/>
        </w:rPr>
        <w:t>Der skal afleveres D&amp;V-dokumentation på</w:t>
      </w:r>
      <w:r w:rsidRPr="007E6F3C">
        <w:rPr>
          <w:rFonts w:cstheme="minorHAnsi"/>
          <w:lang w:val="da-DK"/>
        </w:rPr>
        <w:t>:</w:t>
      </w:r>
      <w:r w:rsidR="009C29C0" w:rsidRPr="007E6F3C">
        <w:rPr>
          <w:rFonts w:cstheme="minorHAnsi"/>
          <w:lang w:val="da-DK"/>
        </w:rPr>
        <w:br/>
      </w:r>
      <w:r w:rsidR="004B030D" w:rsidRPr="007E6F3C">
        <w:rPr>
          <w:rFonts w:cstheme="minorHAnsi"/>
          <w:lang w:val="da-DK"/>
        </w:rPr>
        <w:t xml:space="preserve"> </w:t>
      </w:r>
    </w:p>
    <w:p w14:paraId="4CBD70FB" w14:textId="77777777" w:rsidR="00B00B2E" w:rsidRPr="007E6F3C" w:rsidRDefault="00B00B2E" w:rsidP="004B030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214CB3">
        <w:rPr>
          <w:rFonts w:cstheme="minorHAnsi"/>
          <w:lang w:val="da-DK"/>
        </w:rPr>
        <w:t xml:space="preserve">Samtlige dele </w:t>
      </w:r>
      <w:r w:rsidR="00E461C9" w:rsidRPr="00214CB3">
        <w:rPr>
          <w:rFonts w:cstheme="minorHAnsi"/>
          <w:lang w:val="da-DK"/>
        </w:rPr>
        <w:t>fra</w:t>
      </w:r>
      <w:r w:rsidR="00643DF7" w:rsidRPr="00214CB3">
        <w:rPr>
          <w:rFonts w:cstheme="minorHAnsi"/>
          <w:lang w:val="da-DK"/>
        </w:rPr>
        <w:t xml:space="preserve"> </w:t>
      </w:r>
      <w:r w:rsidR="00150614" w:rsidRPr="00214CB3">
        <w:rPr>
          <w:rFonts w:cstheme="minorHAnsi"/>
          <w:lang w:val="da-DK"/>
        </w:rPr>
        <w:t>systemet</w:t>
      </w:r>
      <w:r w:rsidR="00643DF7" w:rsidRPr="00214CB3">
        <w:rPr>
          <w:rFonts w:cstheme="minorHAnsi"/>
          <w:lang w:val="da-DK"/>
        </w:rPr>
        <w:t xml:space="preserve"> og Baflen.</w:t>
      </w:r>
      <w:r w:rsidRPr="007E6F3C">
        <w:rPr>
          <w:rFonts w:cstheme="minorHAnsi"/>
          <w:lang w:val="da-DK"/>
        </w:rPr>
        <w:br/>
      </w:r>
    </w:p>
    <w:p w14:paraId="1AA42C58" w14:textId="77777777" w:rsidR="005F705A" w:rsidRPr="007E6F3C" w:rsidRDefault="00B00B2E" w:rsidP="00363023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D</w:t>
      </w:r>
      <w:r w:rsidR="005F705A" w:rsidRPr="007E6F3C">
        <w:rPr>
          <w:rFonts w:cstheme="minorHAnsi"/>
          <w:lang w:val="da-DK"/>
        </w:rPr>
        <w:t>okumentationen skal overholde krav anført i b</w:t>
      </w:r>
      <w:r w:rsidR="00401FCD" w:rsidRPr="007E6F3C">
        <w:rPr>
          <w:rFonts w:cstheme="minorHAnsi"/>
          <w:lang w:val="da-DK"/>
        </w:rPr>
        <w:t xml:space="preserve">yggesagsbeskrivelsen pkt. </w:t>
      </w:r>
      <w:r w:rsidR="00214CB3">
        <w:rPr>
          <w:rFonts w:cstheme="minorHAnsi"/>
          <w:color w:val="4F81BD" w:themeColor="accent1"/>
          <w:lang w:val="da-DK"/>
        </w:rPr>
        <w:t>X.X.X.</w:t>
      </w:r>
      <w:r w:rsidR="00363023" w:rsidRPr="007E6F3C">
        <w:rPr>
          <w:rFonts w:cstheme="minorHAnsi"/>
          <w:lang w:val="da-DK"/>
        </w:rPr>
        <w:t xml:space="preserve"> s</w:t>
      </w:r>
      <w:r w:rsidR="005F705A" w:rsidRPr="007E6F3C">
        <w:rPr>
          <w:rFonts w:cstheme="minorHAnsi"/>
          <w:lang w:val="da-DK"/>
        </w:rPr>
        <w:t xml:space="preserve">amt afleveres i omfang jf. byggesagsbeskrivelsen pkt. </w:t>
      </w:r>
      <w:r w:rsidR="00214CB3">
        <w:rPr>
          <w:rFonts w:cstheme="minorHAnsi"/>
          <w:color w:val="4F81BD" w:themeColor="accent1"/>
          <w:lang w:val="da-DK"/>
        </w:rPr>
        <w:t>X.X.</w:t>
      </w:r>
    </w:p>
    <w:p w14:paraId="2745F9AC" w14:textId="77777777" w:rsidR="0020062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Der henvises til</w:t>
      </w:r>
      <w:r w:rsidR="00666962" w:rsidRPr="007E6F3C">
        <w:rPr>
          <w:rFonts w:cstheme="minorHAnsi"/>
          <w:lang w:val="da-DK"/>
        </w:rPr>
        <w:t xml:space="preserve"> møderække nævnt under pkt. </w:t>
      </w:r>
      <w:r w:rsidR="00214CB3">
        <w:rPr>
          <w:rFonts w:cstheme="minorHAnsi"/>
          <w:color w:val="4F81BD" w:themeColor="accent1"/>
          <w:lang w:val="da-DK"/>
        </w:rPr>
        <w:t>X.</w:t>
      </w:r>
      <w:r w:rsidR="00666962" w:rsidRPr="007E6F3C">
        <w:rPr>
          <w:rFonts w:cstheme="minorHAnsi"/>
          <w:lang w:val="da-DK"/>
        </w:rPr>
        <w:t xml:space="preserve"> Kvalitetsstyring</w:t>
      </w:r>
      <w:r w:rsidRPr="007E6F3C">
        <w:rPr>
          <w:rFonts w:cstheme="minorHAnsi"/>
          <w:lang w:val="da-DK"/>
        </w:rPr>
        <w:t xml:space="preserve"> i BSB.</w:t>
      </w: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C28A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43A6BB40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FCD2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36674FCC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338D" w14:textId="77777777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4C68C4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proofErr w:type="spellStart"/>
    <w:r w:rsidR="0087674A" w:rsidRPr="00EE6CE6">
      <w:rPr>
        <w:b/>
        <w:color w:val="4F81BD" w:themeColor="accent1"/>
        <w:lang w:val="da-DK"/>
      </w:rPr>
      <w:t>Rockfon</w:t>
    </w:r>
    <w:proofErr w:type="spellEnd"/>
    <w:r w:rsidR="0002400D" w:rsidRPr="00EE6CE6">
      <w:rPr>
        <w:b/>
        <w:color w:val="4F81BD" w:themeColor="accent1"/>
        <w:lang w:val="da-DK"/>
      </w:rPr>
      <w:t xml:space="preserve"> </w:t>
    </w:r>
    <w:proofErr w:type="spellStart"/>
    <w:r w:rsidR="005714A4" w:rsidRPr="00EE6CE6">
      <w:rPr>
        <w:b/>
        <w:color w:val="4F81BD" w:themeColor="accent1"/>
        <w:lang w:val="da-DK"/>
      </w:rPr>
      <w:t>Contour</w:t>
    </w:r>
    <w:proofErr w:type="spellEnd"/>
    <w:r w:rsidR="005714A4" w:rsidRPr="00EE6CE6">
      <w:rPr>
        <w:b/>
        <w:color w:val="4F81BD" w:themeColor="accent1"/>
        <w:lang w:val="da-DK"/>
      </w:rPr>
      <w:t xml:space="preserve"> </w:t>
    </w:r>
    <w:proofErr w:type="spellStart"/>
    <w:r w:rsidR="005714A4" w:rsidRPr="00EE6CE6">
      <w:rPr>
        <w:b/>
        <w:color w:val="4F81BD" w:themeColor="accent1"/>
        <w:lang w:val="da-DK"/>
      </w:rPr>
      <w:t>Baf</w:t>
    </w:r>
    <w:r w:rsidR="00BA41B4" w:rsidRPr="00EE6CE6">
      <w:rPr>
        <w:b/>
        <w:color w:val="4F81BD" w:themeColor="accent1"/>
        <w:lang w:val="da-DK"/>
      </w:rPr>
      <w:t>f</w:t>
    </w:r>
    <w:r w:rsidR="005714A4" w:rsidRPr="00EE6CE6">
      <w:rPr>
        <w:b/>
        <w:color w:val="4F81BD" w:themeColor="accent1"/>
        <w:lang w:val="da-DK"/>
      </w:rPr>
      <w:t>le</w:t>
    </w:r>
    <w:proofErr w:type="spellEnd"/>
    <w:r w:rsidR="005714A4" w:rsidRPr="00EE6CE6">
      <w:rPr>
        <w:b/>
        <w:color w:val="4F81BD" w:themeColor="accent1"/>
        <w:lang w:val="da-DK"/>
      </w:rPr>
      <w:t xml:space="preserve"> 600 mm</w:t>
    </w:r>
    <w:r w:rsidR="00F41689" w:rsidRPr="00EE6CE6">
      <w:rPr>
        <w:b/>
        <w:color w:val="4F81BD" w:themeColor="accent1"/>
        <w:lang w:val="da-DK"/>
      </w:rPr>
      <w:t xml:space="preserve"> nedhængt.</w:t>
    </w:r>
  </w:p>
  <w:p w14:paraId="03725735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1618B442" w14:textId="77777777" w:rsidTr="004C68C4">
      <w:tc>
        <w:tcPr>
          <w:tcW w:w="6804" w:type="dxa"/>
        </w:tcPr>
        <w:p w14:paraId="54883B75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095DED7A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736C201B" w14:textId="6632F812" w:rsidR="00E339BD" w:rsidRPr="003C713D" w:rsidRDefault="00500F0D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12.06.2024</w:t>
          </w:r>
        </w:p>
      </w:tc>
    </w:tr>
    <w:tr w:rsidR="00E339BD" w:rsidRPr="00830A17" w14:paraId="3DF6CCF1" w14:textId="77777777" w:rsidTr="004C68C4">
      <w:tc>
        <w:tcPr>
          <w:tcW w:w="6804" w:type="dxa"/>
        </w:tcPr>
        <w:p w14:paraId="4CC7F29C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2DB33213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4E94CFDA" w14:textId="09CD6E16" w:rsidR="00E339BD" w:rsidRDefault="00500F0D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12.06.2024</w:t>
          </w:r>
        </w:p>
      </w:tc>
    </w:tr>
    <w:tr w:rsidR="00E339BD" w:rsidRPr="00830A17" w14:paraId="11B6E500" w14:textId="77777777" w:rsidTr="004C68C4">
      <w:tc>
        <w:tcPr>
          <w:tcW w:w="6804" w:type="dxa"/>
        </w:tcPr>
        <w:p w14:paraId="4020FEDC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4CDE186F" w14:textId="77777777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4C68C4">
            <w:rPr>
              <w:color w:val="4F81BD" w:themeColor="accent1"/>
              <w:lang w:val="da-DK"/>
            </w:rPr>
            <w:fldChar w:fldCharType="begin"/>
          </w:r>
          <w:r w:rsidRPr="004C68C4">
            <w:rPr>
              <w:color w:val="4F81BD" w:themeColor="accent1"/>
              <w:lang w:val="da-DK"/>
            </w:rPr>
            <w:instrText xml:space="preserve"> PAGE   \* MERGEFORMAT </w:instrText>
          </w:r>
          <w:r w:rsidRPr="004C68C4">
            <w:rPr>
              <w:color w:val="4F81BD" w:themeColor="accent1"/>
              <w:lang w:val="da-DK"/>
            </w:rPr>
            <w:fldChar w:fldCharType="separate"/>
          </w:r>
          <w:r w:rsidR="00C66674" w:rsidRPr="004C68C4">
            <w:rPr>
              <w:color w:val="4F81BD" w:themeColor="accent1"/>
              <w:lang w:val="da-DK"/>
            </w:rPr>
            <w:t>5</w:t>
          </w:r>
          <w:r w:rsidRPr="004C68C4">
            <w:rPr>
              <w:color w:val="4F81BD" w:themeColor="accent1"/>
              <w:lang w:val="da-DK"/>
            </w:rPr>
            <w:fldChar w:fldCharType="end"/>
          </w:r>
          <w:r w:rsidR="00272C25" w:rsidRPr="004C68C4">
            <w:rPr>
              <w:color w:val="4F81BD" w:themeColor="accent1"/>
              <w:lang w:val="da-DK"/>
            </w:rPr>
            <w:t>/</w:t>
          </w:r>
          <w:r w:rsidR="007425B9">
            <w:rPr>
              <w:color w:val="4F81BD" w:themeColor="accent1"/>
              <w:lang w:val="da-DK"/>
            </w:rPr>
            <w:t>3</w:t>
          </w:r>
        </w:p>
      </w:tc>
      <w:tc>
        <w:tcPr>
          <w:tcW w:w="1309" w:type="dxa"/>
        </w:tcPr>
        <w:p w14:paraId="7F5C4458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6A2280" w14:paraId="37742C16" w14:textId="77777777" w:rsidTr="004C68C4">
      <w:tc>
        <w:tcPr>
          <w:tcW w:w="6804" w:type="dxa"/>
        </w:tcPr>
        <w:p w14:paraId="307BDC62" w14:textId="4A1A7A82" w:rsidR="00E339BD" w:rsidRPr="00DD5676" w:rsidRDefault="00C452BE" w:rsidP="0083439B">
          <w:pPr>
            <w:pStyle w:val="Header"/>
            <w:rPr>
              <w:color w:val="4F81BD" w:themeColor="accent1"/>
              <w:lang w:val="da-DK"/>
            </w:rPr>
          </w:pPr>
          <w:r w:rsidRPr="006A2280">
            <w:rPr>
              <w:color w:val="4F81BD" w:themeColor="accent1"/>
              <w:lang w:val="da-DK"/>
            </w:rPr>
            <w:t>4.0</w:t>
          </w:r>
          <w:r w:rsidRPr="00DD5676">
            <w:rPr>
              <w:color w:val="4F81BD" w:themeColor="accent1"/>
              <w:lang w:val="da-DK"/>
            </w:rPr>
            <w:t xml:space="preserve"> Nedhængt </w:t>
          </w:r>
          <w:r>
            <w:rPr>
              <w:color w:val="4F81BD" w:themeColor="accent1"/>
              <w:lang w:val="da-DK"/>
            </w:rPr>
            <w:t xml:space="preserve">rammeløs, rektangulær </w:t>
          </w:r>
          <w:r w:rsidRPr="00DD5676">
            <w:rPr>
              <w:color w:val="4F81BD" w:themeColor="accent1"/>
              <w:lang w:val="da-DK"/>
            </w:rPr>
            <w:t>stenulds</w:t>
          </w:r>
          <w:r>
            <w:rPr>
              <w:color w:val="4F81BD" w:themeColor="accent1"/>
              <w:lang w:val="da-DK"/>
            </w:rPr>
            <w:t xml:space="preserve"> Baffel. </w:t>
          </w:r>
          <w:r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1AC27BF6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321A5679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7ECC1072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47552326">
    <w:abstractNumId w:val="3"/>
  </w:num>
  <w:num w:numId="2" w16cid:durableId="664869058">
    <w:abstractNumId w:val="2"/>
  </w:num>
  <w:num w:numId="3" w16cid:durableId="1963995320">
    <w:abstractNumId w:val="5"/>
  </w:num>
  <w:num w:numId="4" w16cid:durableId="976225764">
    <w:abstractNumId w:val="4"/>
  </w:num>
  <w:num w:numId="5" w16cid:durableId="2142571216">
    <w:abstractNumId w:val="1"/>
  </w:num>
  <w:num w:numId="6" w16cid:durableId="1285385648">
    <w:abstractNumId w:val="6"/>
  </w:num>
  <w:num w:numId="7" w16cid:durableId="97760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614"/>
    <w:rsid w:val="00150EFD"/>
    <w:rsid w:val="001560E8"/>
    <w:rsid w:val="00157DDD"/>
    <w:rsid w:val="001647AF"/>
    <w:rsid w:val="00184454"/>
    <w:rsid w:val="00184EE8"/>
    <w:rsid w:val="001944B8"/>
    <w:rsid w:val="001C68C1"/>
    <w:rsid w:val="001D4F06"/>
    <w:rsid w:val="0020062A"/>
    <w:rsid w:val="00200D95"/>
    <w:rsid w:val="00214CB3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C68C4"/>
    <w:rsid w:val="004E1D40"/>
    <w:rsid w:val="00500F0D"/>
    <w:rsid w:val="00506D77"/>
    <w:rsid w:val="00507924"/>
    <w:rsid w:val="00516F7F"/>
    <w:rsid w:val="00521FAE"/>
    <w:rsid w:val="005434D0"/>
    <w:rsid w:val="00551F32"/>
    <w:rsid w:val="00557D95"/>
    <w:rsid w:val="00562055"/>
    <w:rsid w:val="005666E7"/>
    <w:rsid w:val="005714A4"/>
    <w:rsid w:val="00576002"/>
    <w:rsid w:val="00577914"/>
    <w:rsid w:val="00580809"/>
    <w:rsid w:val="00590770"/>
    <w:rsid w:val="005935F4"/>
    <w:rsid w:val="005B1EDC"/>
    <w:rsid w:val="005D5887"/>
    <w:rsid w:val="005D6102"/>
    <w:rsid w:val="005F705A"/>
    <w:rsid w:val="00622C6F"/>
    <w:rsid w:val="006307EB"/>
    <w:rsid w:val="00643DF7"/>
    <w:rsid w:val="0065519A"/>
    <w:rsid w:val="00657845"/>
    <w:rsid w:val="00666962"/>
    <w:rsid w:val="00676974"/>
    <w:rsid w:val="00686B1D"/>
    <w:rsid w:val="00697EDC"/>
    <w:rsid w:val="006A2280"/>
    <w:rsid w:val="006C4CAB"/>
    <w:rsid w:val="006D007A"/>
    <w:rsid w:val="006D1C4F"/>
    <w:rsid w:val="006D4946"/>
    <w:rsid w:val="006E11B0"/>
    <w:rsid w:val="00707352"/>
    <w:rsid w:val="00732DB2"/>
    <w:rsid w:val="007425B9"/>
    <w:rsid w:val="007467EB"/>
    <w:rsid w:val="007676BA"/>
    <w:rsid w:val="007709DE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F4101"/>
    <w:rsid w:val="008F4AEE"/>
    <w:rsid w:val="00903241"/>
    <w:rsid w:val="0092259C"/>
    <w:rsid w:val="00947A83"/>
    <w:rsid w:val="0095096D"/>
    <w:rsid w:val="009642F7"/>
    <w:rsid w:val="0096461C"/>
    <w:rsid w:val="00965A93"/>
    <w:rsid w:val="00992712"/>
    <w:rsid w:val="009B0DFF"/>
    <w:rsid w:val="009B2473"/>
    <w:rsid w:val="009C29C0"/>
    <w:rsid w:val="009D626F"/>
    <w:rsid w:val="009E6AF2"/>
    <w:rsid w:val="00A16296"/>
    <w:rsid w:val="00A45422"/>
    <w:rsid w:val="00A5592B"/>
    <w:rsid w:val="00A611F6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44396"/>
    <w:rsid w:val="00B66FC4"/>
    <w:rsid w:val="00B70FDC"/>
    <w:rsid w:val="00B77414"/>
    <w:rsid w:val="00B847AE"/>
    <w:rsid w:val="00B84A95"/>
    <w:rsid w:val="00B84E00"/>
    <w:rsid w:val="00BA0A31"/>
    <w:rsid w:val="00BA2AEB"/>
    <w:rsid w:val="00BA41B4"/>
    <w:rsid w:val="00BA5C9D"/>
    <w:rsid w:val="00BB3214"/>
    <w:rsid w:val="00BB584E"/>
    <w:rsid w:val="00BD0C09"/>
    <w:rsid w:val="00BF197C"/>
    <w:rsid w:val="00C163BA"/>
    <w:rsid w:val="00C452BE"/>
    <w:rsid w:val="00C65943"/>
    <w:rsid w:val="00C66674"/>
    <w:rsid w:val="00C71B5F"/>
    <w:rsid w:val="00CA49AA"/>
    <w:rsid w:val="00CA552D"/>
    <w:rsid w:val="00CB77A1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17019"/>
    <w:rsid w:val="00E31458"/>
    <w:rsid w:val="00E32E5D"/>
    <w:rsid w:val="00E339BD"/>
    <w:rsid w:val="00E461C9"/>
    <w:rsid w:val="00E77982"/>
    <w:rsid w:val="00E8427D"/>
    <w:rsid w:val="00E96294"/>
    <w:rsid w:val="00E974A1"/>
    <w:rsid w:val="00EA555F"/>
    <w:rsid w:val="00EB12BC"/>
    <w:rsid w:val="00EB4D07"/>
    <w:rsid w:val="00EE6CE6"/>
    <w:rsid w:val="00EF6DE0"/>
    <w:rsid w:val="00F0053E"/>
    <w:rsid w:val="00F25906"/>
    <w:rsid w:val="00F333D4"/>
    <w:rsid w:val="00F41689"/>
    <w:rsid w:val="00F537D4"/>
    <w:rsid w:val="00F54EBF"/>
    <w:rsid w:val="00F61D7A"/>
    <w:rsid w:val="00F6736E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E8526A3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4C68C4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4C68C4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B70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F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F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F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BF4AA-9016-454A-BB19-22E0531E9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14117-2BF4-402B-AFF5-A3B77A4ACBE5}"/>
</file>

<file path=customXml/itemProps3.xml><?xml version="1.0" encoding="utf-8"?>
<ds:datastoreItem xmlns:ds="http://schemas.openxmlformats.org/officeDocument/2006/customXml" ds:itemID="{86F6F9F5-2C85-4542-A05F-9D73EEDB5B29}"/>
</file>

<file path=customXml/itemProps4.xml><?xml version="1.0" encoding="utf-8"?>
<ds:datastoreItem xmlns:ds="http://schemas.openxmlformats.org/officeDocument/2006/customXml" ds:itemID="{29FF8907-3B80-4680-82C8-DCBFD7A26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12</cp:revision>
  <cp:lastPrinted>2016-01-04T21:18:00Z</cp:lastPrinted>
  <dcterms:created xsi:type="dcterms:W3CDTF">2024-05-22T10:51:00Z</dcterms:created>
  <dcterms:modified xsi:type="dcterms:W3CDTF">2024-06-12T10:25:00Z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